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40"/>
        </w:rPr>
      </w:pPr>
      <w:r>
        <w:rPr>
          <w:rFonts w:hint="default" w:ascii="Times New Roman" w:hAnsi="Times New Roman" w:cs="Times New Roman"/>
          <w:b/>
          <w:bCs/>
          <w:sz w:val="32"/>
          <w:szCs w:val="40"/>
        </w:rPr>
        <w:t>DSA维保服务要求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1、</w:t>
      </w:r>
      <w:r>
        <w:rPr>
          <w:rFonts w:hint="default" w:ascii="Times New Roman" w:hAnsi="Times New Roman" w:cs="Times New Roman"/>
          <w:sz w:val="24"/>
          <w:szCs w:val="32"/>
        </w:rPr>
        <w:t>保修范围：常规备件、球管、探测器、工时、保养及其附属工作站。</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2、</w:t>
      </w:r>
      <w:r>
        <w:rPr>
          <w:rFonts w:hint="default" w:ascii="Times New Roman" w:hAnsi="Times New Roman" w:cs="Times New Roman"/>
          <w:sz w:val="24"/>
          <w:szCs w:val="32"/>
        </w:rPr>
        <w:t>服务响应时间：全国范围内免费热线电话，7×24小时提供服务，设备发生故障时，响应时间≤2小时，提供电话、网络等技术支持、包含所需的人工费用。如以上技术支持无法解决设备故障，工程师应在48小时内到达现场（包括节假日）。</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3、</w:t>
      </w:r>
      <w:r>
        <w:rPr>
          <w:rFonts w:hint="default" w:ascii="Times New Roman" w:hAnsi="Times New Roman" w:cs="Times New Roman"/>
          <w:sz w:val="24"/>
          <w:szCs w:val="32"/>
        </w:rPr>
        <w:t>远程连接及诊断：提供基于设备嵌入式远程连接方案的</w:t>
      </w:r>
      <w:bookmarkStart w:id="0" w:name="_GoBack"/>
      <w:bookmarkEnd w:id="0"/>
      <w:r>
        <w:rPr>
          <w:rFonts w:hint="default" w:ascii="Times New Roman" w:hAnsi="Times New Roman" w:cs="Times New Roman"/>
          <w:sz w:val="24"/>
          <w:szCs w:val="32"/>
        </w:rPr>
        <w:t>实时远程服务，以保证维修的及时性，并能保障网络连接的安全性。高级诊断：</w:t>
      </w:r>
      <w:r>
        <w:rPr>
          <w:rFonts w:hint="default" w:ascii="Times New Roman" w:hAnsi="Times New Roman" w:cs="Times New Roman"/>
          <w:sz w:val="24"/>
          <w:szCs w:val="32"/>
          <w:lang w:eastAsia="zh-CN"/>
        </w:rPr>
        <w:t>报名</w:t>
      </w:r>
      <w:r>
        <w:rPr>
          <w:rFonts w:hint="default" w:ascii="Times New Roman" w:hAnsi="Times New Roman" w:cs="Times New Roman"/>
          <w:sz w:val="24"/>
          <w:szCs w:val="32"/>
        </w:rPr>
        <w:t>人在整个合同期内提供进入设备服务模式进行设备设置或是维修所必需的客户和/或维修级别密码，并保证不违反国家有关知识产权的法律规定，并做出相应书面承诺。</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4、</w:t>
      </w:r>
      <w:r>
        <w:rPr>
          <w:rFonts w:hint="default" w:ascii="Times New Roman" w:hAnsi="Times New Roman" w:cs="Times New Roman"/>
          <w:sz w:val="24"/>
          <w:szCs w:val="32"/>
        </w:rPr>
        <w:t>每次上门服务都需记录，填写维修保养工作工单并交使用部门负责人和设备科区域维修负责人签字确认留存，并配合设备科区域维修负责人将维修保养记录导入资产管理云管家平台。</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5、</w:t>
      </w:r>
      <w:r>
        <w:rPr>
          <w:rFonts w:hint="default" w:ascii="Times New Roman" w:hAnsi="Times New Roman" w:cs="Times New Roman"/>
          <w:sz w:val="24"/>
          <w:szCs w:val="32"/>
        </w:rPr>
        <w:t>按照医院相关要求出具年度维护保养、检测校准、年度设备运行评估报告书，配合医院相关责任人完成资产云管家平台相关工作。</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6、</w:t>
      </w:r>
      <w:r>
        <w:rPr>
          <w:rFonts w:hint="default" w:ascii="Times New Roman" w:hAnsi="Times New Roman" w:cs="Times New Roman"/>
          <w:sz w:val="24"/>
          <w:szCs w:val="32"/>
        </w:rPr>
        <w:t>设备安装、维修或更换重要部件需提供行业卫生行政部门资质认证的检测机构验收检测合格报告。</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sz w:val="24"/>
          <w:szCs w:val="32"/>
        </w:rPr>
      </w:pPr>
      <w:r>
        <w:rPr>
          <w:rFonts w:hint="default" w:ascii="Times New Roman" w:hAnsi="Times New Roman" w:cs="Times New Roman" w:eastAsiaTheme="minorEastAsia"/>
          <w:kern w:val="2"/>
          <w:sz w:val="24"/>
          <w:szCs w:val="32"/>
          <w:lang w:val="en-US" w:eastAsia="zh-CN" w:bidi="ar-SA"/>
        </w:rPr>
        <w:t>7、</w:t>
      </w:r>
      <w:r>
        <w:rPr>
          <w:rFonts w:hint="default" w:ascii="Times New Roman" w:hAnsi="Times New Roman" w:cs="Times New Roman"/>
          <w:sz w:val="24"/>
          <w:szCs w:val="32"/>
        </w:rPr>
        <w:t>零配件保障：保养及维修中需更换的耗品、硬件、软件等。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rPr>
      </w:pPr>
      <w:r>
        <w:rPr>
          <w:rFonts w:hint="default" w:ascii="Times New Roman" w:hAnsi="Times New Roman" w:cs="Times New Roman"/>
          <w:sz w:val="24"/>
          <w:szCs w:val="32"/>
        </w:rPr>
        <w:t>（1）</w:t>
      </w:r>
      <w:r>
        <w:rPr>
          <w:rFonts w:hint="default" w:ascii="Times New Roman" w:hAnsi="Times New Roman" w:cs="Times New Roman"/>
          <w:sz w:val="24"/>
          <w:szCs w:val="32"/>
          <w:lang w:eastAsia="zh-CN"/>
        </w:rPr>
        <w:t>报名</w:t>
      </w:r>
      <w:r>
        <w:rPr>
          <w:rFonts w:hint="default" w:ascii="Times New Roman" w:hAnsi="Times New Roman" w:cs="Times New Roman"/>
          <w:sz w:val="24"/>
          <w:szCs w:val="32"/>
        </w:rPr>
        <w:t>人应具备取得设备厂家零配件的合法渠道，且保证零配件必须是符合国家相关规范要求的合格产品。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rPr>
      </w:pPr>
      <w:r>
        <w:rPr>
          <w:rFonts w:hint="default" w:ascii="Times New Roman" w:hAnsi="Times New Roman" w:cs="Times New Roman"/>
          <w:sz w:val="24"/>
          <w:szCs w:val="32"/>
        </w:rPr>
        <w:t>（2）提供保修所需的备件，保证有在48小时内提供备品备件的能力，合同期内设备发生的维修备件一般情况下48小时到达医院，最长不超过七个工作日。更换的旧配件由供应商负责处理。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rPr>
      </w:pPr>
      <w:r>
        <w:rPr>
          <w:rFonts w:hint="default" w:ascii="Times New Roman" w:hAnsi="Times New Roman" w:cs="Times New Roman"/>
          <w:sz w:val="24"/>
          <w:szCs w:val="32"/>
        </w:rPr>
        <w:t>（3）备件应是性能良好，原厂未拆封。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8、预防性保养：每合同年度内至少4次，按照计划提供，以保证设备处于最佳运行状态，包括：</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（1）保养周期：成交供应商须制定详细的维保计划，并在每次维护保养时间前一周通知采购人，协调确定具体保养时间。维护保养应在不影响采购人正常工作的时间内进行。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（2）内容包括：设备的安全检查、影像质量检查、设备除尘保养、运行状态检查、校准等。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（3）维护保养的耗品、配件应为设备原厂生产元件，并保证设备经维护后的技术参数应与设备出厂标准相同。</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9、安全检查：安全检查将按照厂家标准及当地规定执行，在每次设备保养时，具体包括：（1）制定检查计划（2）机械安全检查（3）电气安全检查（4）记录检查结果（5）出具安全检测报告</w:t>
      </w:r>
      <w:r>
        <w:rPr>
          <w:rFonts w:hint="eastAsia" w:ascii="Times New Roman" w:hAnsi="Times New Roman" w:cs="Times New Roman"/>
          <w:sz w:val="24"/>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10、质量保证：通过以下任务和工作以保证设备质量达到制造商生产检验质量标准</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（1）制定检查计划（2）图象质量（效果）检查（3）评判参数结果（4）调整/校准（5）记录检查结果</w:t>
      </w:r>
      <w:r>
        <w:rPr>
          <w:rFonts w:hint="eastAsia" w:ascii="Times New Roman" w:hAnsi="Times New Roman" w:cs="Times New Roman"/>
          <w:sz w:val="24"/>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11、安全升级：经按照建议及要求提供硬件和软件升级，以提高设备的安全性和性能（需经采购人确认信息安全）</w:t>
      </w:r>
      <w:r>
        <w:rPr>
          <w:rFonts w:hint="eastAsia" w:ascii="Times New Roman" w:hAnsi="Times New Roman" w:cs="Times New Roman"/>
          <w:sz w:val="24"/>
          <w:szCs w:val="32"/>
          <w:lang w:val="en-US" w:eastAsia="zh-CN"/>
        </w:rPr>
        <w:t>：</w:t>
      </w:r>
      <w:r>
        <w:rPr>
          <w:rFonts w:hint="default" w:ascii="Times New Roman" w:hAnsi="Times New Roman" w:cs="Times New Roman"/>
          <w:sz w:val="24"/>
          <w:szCs w:val="32"/>
          <w:lang w:val="en-US" w:eastAsia="zh-CN"/>
        </w:rPr>
        <w:t>（1）持续监控设备是否需要升级（2）提供安全性升级（3）提供建议性升级（4）记录升级程序</w:t>
      </w:r>
      <w:r>
        <w:rPr>
          <w:rFonts w:hint="eastAsia" w:ascii="Times New Roman" w:hAnsi="Times New Roman" w:cs="Times New Roman"/>
          <w:sz w:val="24"/>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12、开机率：开机率确保达到≥95%，按全年365天计算，即设备全年停机时间不高于18天。停机时间高于18天的，停机每超1天（不足1天的，按1天计算），维保时间顺延2天，维保顺延所产生的费用由供应商自行承担，采购人不再另行支付</w:t>
      </w:r>
      <w:r>
        <w:rPr>
          <w:rFonts w:hint="eastAsia" w:ascii="Times New Roman" w:hAnsi="Times New Roman" w:cs="Times New Roman"/>
          <w:sz w:val="24"/>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13、报名人应为设备原厂维修机构或获取了原厂维修授权的单位或承诺能够提供相当于原厂技术标准的维修维保服务</w:t>
      </w:r>
      <w:r>
        <w:rPr>
          <w:rFonts w:hint="eastAsia" w:ascii="Times New Roman" w:hAnsi="Times New Roman" w:cs="Times New Roman"/>
          <w:sz w:val="24"/>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14、供应商或授权服务机构对投标产品服务工程师≥2名，并且具有保修该设备有效的医疗设备服务资质证。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15、报名人应提供设备管理服务，维护保养完成后向采购人提供实时的设备维修保养数据和设备运行数据。</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16、</w:t>
      </w:r>
      <w:r>
        <w:rPr>
          <w:rFonts w:hint="default" w:ascii="Times New Roman" w:hAnsi="Times New Roman" w:cs="Times New Roman"/>
          <w:sz w:val="24"/>
          <w:szCs w:val="32"/>
          <w:lang w:val="en-US" w:eastAsia="zh-CN"/>
        </w:rPr>
        <w:t>能提供DSA远程监控和预警服务，提供相关硬件与软件配置说明及运行机制。</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17、可提供DSA设备运行分析管理。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r>
        <w:rPr>
          <w:rFonts w:hint="eastAsia" w:ascii="Times New Roman" w:hAnsi="Times New Roman" w:cs="Times New Roman"/>
          <w:sz w:val="24"/>
          <w:szCs w:val="32"/>
          <w:lang w:val="en-US" w:eastAsia="zh-CN"/>
        </w:rPr>
        <w:t>9</w:t>
      </w:r>
      <w:r>
        <w:rPr>
          <w:rFonts w:hint="default" w:ascii="Times New Roman" w:hAnsi="Times New Roman" w:cs="Times New Roman"/>
          <w:sz w:val="24"/>
          <w:szCs w:val="32"/>
          <w:lang w:val="en-US" w:eastAsia="zh-CN"/>
        </w:rPr>
        <w:t>、合同期内，包含报名人对采购人选送的相关人员提供标准培训。提供≥1人次/年的相关设备标准培训（医院工程师培训或临床培训）。</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r>
        <w:rPr>
          <w:rFonts w:hint="eastAsia" w:ascii="Times New Roman" w:hAnsi="Times New Roman" w:cs="Times New Roman"/>
          <w:sz w:val="24"/>
          <w:szCs w:val="32"/>
          <w:lang w:val="en-US" w:eastAsia="zh-CN"/>
        </w:rPr>
        <w:t>9</w:t>
      </w:r>
      <w:r>
        <w:rPr>
          <w:rFonts w:hint="default" w:ascii="Times New Roman" w:hAnsi="Times New Roman" w:cs="Times New Roman"/>
          <w:sz w:val="24"/>
          <w:szCs w:val="32"/>
          <w:lang w:val="en-US" w:eastAsia="zh-CN"/>
        </w:rPr>
        <w:t>、报名人配备有维修保养设备的全职的应用培训专家≥1人，能以现场的和远程的形式，提供临床扫描、图像处理和相应业务拓展的专业支持。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20</w:t>
      </w:r>
      <w:r>
        <w:rPr>
          <w:rFonts w:hint="default" w:ascii="Times New Roman" w:hAnsi="Times New Roman" w:cs="Times New Roman"/>
          <w:sz w:val="24"/>
          <w:szCs w:val="32"/>
          <w:lang w:val="en-US" w:eastAsia="zh-CN"/>
        </w:rPr>
        <w:t>、报名人应具有经校正的所维修保修保养设备的专业维修工具、仪器，并提供序列号和需校正的工具仪器的校正记录文件。</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21</w:t>
      </w:r>
      <w:r>
        <w:rPr>
          <w:rFonts w:hint="default" w:ascii="Times New Roman" w:hAnsi="Times New Roman" w:cs="Times New Roman"/>
          <w:sz w:val="24"/>
          <w:szCs w:val="32"/>
          <w:lang w:val="en-US" w:eastAsia="zh-CN"/>
        </w:rPr>
        <w:t>、遇质控检测，如有必要，需要工程师要能够现场待命，提供技术服务支持。</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22、项目必须报名人自行完成。</w:t>
      </w:r>
    </w:p>
    <w:p>
      <w:pPr>
        <w:numPr>
          <w:numId w:val="0"/>
        </w:numPr>
        <w:ind w:leftChars="0"/>
        <w:rPr>
          <w:rFonts w:hint="default" w:ascii="Times New Roman" w:hAnsi="Times New Roman" w:cs="Times New Roman"/>
          <w:lang w:val="en-US" w:eastAsia="zh-CN"/>
        </w:rPr>
      </w:pPr>
    </w:p>
    <w:p>
      <w:pPr>
        <w:numPr>
          <w:numId w:val="0"/>
        </w:numPr>
        <w:ind w:leftChars="0"/>
        <w:rPr>
          <w:rFonts w:hint="default" w:ascii="Times New Roman" w:hAnsi="Times New Roman" w:cs="Times New Roman"/>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p>
    <w:p>
      <w:pPr>
        <w:jc w:val="center"/>
        <w:rPr>
          <w:rFonts w:hint="default" w:ascii="Times New Roman" w:hAnsi="Times New Roman" w:cs="Times New Roman"/>
          <w:b/>
          <w:bCs/>
          <w:sz w:val="32"/>
          <w:szCs w:val="40"/>
          <w:lang w:val="en-US" w:eastAsia="zh-CN"/>
        </w:rPr>
      </w:pPr>
      <w:r>
        <w:rPr>
          <w:rFonts w:hint="default" w:ascii="Times New Roman" w:hAnsi="Times New Roman" w:cs="Times New Roman"/>
          <w:b/>
          <w:bCs/>
          <w:sz w:val="32"/>
          <w:szCs w:val="40"/>
          <w:lang w:val="en-US" w:eastAsia="zh-CN"/>
        </w:rPr>
        <w:t>CT维保服务要求</w:t>
      </w:r>
    </w:p>
    <w:p>
      <w:pPr>
        <w:numPr>
          <w:numId w:val="0"/>
        </w:numPr>
        <w:ind w:leftChars="0"/>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SOMATOM Force/76159：处理器、内存及高速图像重建计算机需更换至最新版本，常规重建速度由60帧/秒增加到80帧/秒，迭代重建速度由30帧/秒增加到40帧/秒，硬盘内存由3×300GB扩容至2×1000GB。</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128层SOMATOM PERSPECTIVE/77656：需包含该设备1次移机服务。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保修范围：常规备件、球管、探测器、工时、保养。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服务响应时间：全国范围内免费热线电话，7×24小时提供服务，设备发生故障时，响应时间≤2小时，提供电话、网络等技术支持、包含所需的人工费用。如以上技术支持无法解决设备故障，工程师应在48小时内到达现场（包括节假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远程连接及诊断：提供基于设备嵌入式远程连接方案的实时远程服务，以保证维修的及时性，并能保障网络连接的安全性。高级诊断：</w:t>
      </w: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人在整个合同期内提供进入设备服务模式进行设备设置或是维修所必需的客户和/或维修级别密码，并保证不违反国家有关知识产权的法律规定，并做出相应书面承诺。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每次上门服务都需记录，填写维修保养工作工单并交使用部门负责人和设备科区域维修负责人签字确认留存，并配合设备科区域维修负责人将维修保养记录导入资产管理云管家平台。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按照医院相关要求出具年度维护保养、检测校准、年度设备运行评估报告书，配合医院相关责任人完成资产云管家平台相关工作。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设备安装、维修或更换重要部件需提供行业卫生行政部门资质认证的检测机构验收检测合格报告。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零配件保障：保养及维修中需更换的耗品、硬件、软件等。</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（1）</w:t>
      </w: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人应具备取得设备厂家零配件的合法渠道，且保证零配件必须是符合国家相关规范要求的合格产品。</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（2）提供保修所需的备件，保证有在48小时内提供备品备件的能力，合同期内设备发生的维修备件一般情况下48小时到达医院，最长不超过七个工作日。更换的旧配件由供应商负责处理。</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（3）备件应是性能良好，原厂全新未拆封。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服务期内，每年提供设备定期维护、保养≥4次（其中包含一次深度保养，能够对CT设备做预防性维护及部件焕新），计划性定期的维修服务检测包括但不限于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1）系统基本情况检查；（2）图像质量检查；（3）球管使用情况检查；（4）软件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开机率：开机率确保达到≥95%，按全年365天计算，即设备全年停机时间不高于18天。停机时间高于18天的，停机每超1天（不足1天的，按1天计算），维保时间顺延2天，维保顺延所产生的费用由供应商自行承担，采购人不再另行支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供应商或授权服务机构对投标产品服务工程师≥2名，并且具有保修该设备有效的医疗设备服务资质证。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人应提供设备管理服务，维护保养完成后向采购人提供实时的设备维修保养数据和设备运行数据。</w:t>
      </w: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人应提供具体的技术说明和应用实例。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可提供CT设备运行分析管理</w:t>
      </w:r>
      <w:r>
        <w:rPr>
          <w:rFonts w:hint="eastAsia" w:ascii="Times New Roman" w:hAnsi="Times New Roman" w:cs="Times New Roman"/>
          <w:sz w:val="24"/>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可提供CT远程监控和预警服务，提供相关硬件与软件配置说明及运行机制</w:t>
      </w:r>
      <w:r>
        <w:rPr>
          <w:rFonts w:hint="eastAsia" w:ascii="Times New Roman" w:hAnsi="Times New Roman" w:cs="Times New Roman"/>
          <w:sz w:val="24"/>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合同期内，包含</w:t>
      </w: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人对采购人选送的相关人员提供标准培训。提供≥1人次/年的相关设备标准培训（医院工程师培训或临床培训）。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人配备有维修保养设备的全职的应用培训专家≥1人，能以现场的和远程的形式，提供临床扫描、图像处理和相应业务拓展的专业支持。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人应具有经校正的所维修保修保养设备的专业维修工具、仪器，并提供序列号和需校正的工具仪器的校正记录文件。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遇质控检测，如有必要，需要工程师要能够现场待命，提供技术服务支持。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人应为设备原厂维修机构或获取了原厂维修授权的单位或承诺能够提供相当于原厂技术标准的维修维保服务。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项目必须</w:t>
      </w:r>
      <w:r>
        <w:rPr>
          <w:rFonts w:hint="eastAsia" w:ascii="Times New Roman" w:hAnsi="Times New Roman" w:cs="Times New Roman"/>
          <w:sz w:val="24"/>
          <w:szCs w:val="32"/>
          <w:lang w:val="en-US" w:eastAsia="zh-CN"/>
        </w:rPr>
        <w:t>报名</w:t>
      </w:r>
      <w:r>
        <w:rPr>
          <w:rFonts w:hint="default" w:ascii="Times New Roman" w:hAnsi="Times New Roman" w:cs="Times New Roman"/>
          <w:sz w:val="24"/>
          <w:szCs w:val="32"/>
          <w:lang w:val="en-US" w:eastAsia="zh-CN"/>
        </w:rPr>
        <w:t>人自行完成</w:t>
      </w:r>
      <w:r>
        <w:rPr>
          <w:rFonts w:hint="eastAsia" w:ascii="Times New Roman" w:hAnsi="Times New Roman" w:cs="Times New Roman"/>
          <w:sz w:val="24"/>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79F87"/>
    <w:multiLevelType w:val="singleLevel"/>
    <w:tmpl w:val="65F79F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jczMjUyYmRkZTJiY2ZjNDBhN2ViODY5NGY3YjgifQ=="/>
  </w:docVars>
  <w:rsids>
    <w:rsidRoot w:val="00000000"/>
    <w:rsid w:val="43DF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2024-04-22T03:20:08Z</dcterms:created>
  <dc:creator>Administrator</dc:creator>
  <cp:lastModifiedBy>MoRe1403018687</cp:lastModifiedBy>
  <dcterms:modified xsi:type="dcterms:W3CDTF">2024-04-22T04:05:06Z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143AF825C347473B82F4FE6A65B6BE4C_12</vt:lpwstr>
  </property>
</Properties>
</file>